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377395">
      <w:pPr>
        <w:pBdr>
          <w:top w:val="single" w:color="000000" w:sz="4" w:space="31"/>
          <w:left w:val="single" w:color="000000" w:sz="4" w:space="31"/>
          <w:bottom w:val="single" w:color="000000" w:sz="4" w:space="0"/>
          <w:right w:val="single" w:color="000000" w:sz="4" w:space="4"/>
        </w:pBdr>
        <w:spacing w:after="0" w:line="360" w:lineRule="auto"/>
        <w:ind w:left="720"/>
        <w:jc w:val="center"/>
        <w:rPr>
          <w:rFonts w:ascii="Cambria" w:hAnsi="Cambria" w:eastAsia="Times New Roman" w:cs="Times New Roman"/>
          <w:b/>
          <w:bCs/>
          <w:i/>
          <w:iCs/>
          <w:sz w:val="36"/>
          <w:szCs w:val="36"/>
          <w:lang w:val="uk-UA"/>
        </w:rPr>
      </w:pPr>
      <w:r>
        <w:rPr>
          <w:rFonts w:ascii="Cambria" w:hAnsi="Cambria" w:eastAsia="Times New Roman" w:cs="Times New Roman"/>
          <w:b/>
          <w:bCs/>
          <w:i/>
          <w:iCs/>
          <w:sz w:val="36"/>
          <w:szCs w:val="36"/>
          <w:lang w:val="uk-UA"/>
        </w:rPr>
        <w:t xml:space="preserve">Звіт </w:t>
      </w:r>
    </w:p>
    <w:p w14:paraId="53799BA2">
      <w:pPr>
        <w:pBdr>
          <w:top w:val="single" w:color="000000" w:sz="4" w:space="31"/>
          <w:left w:val="single" w:color="000000" w:sz="4" w:space="31"/>
          <w:bottom w:val="single" w:color="000000" w:sz="4" w:space="0"/>
          <w:right w:val="single" w:color="000000" w:sz="4" w:space="4"/>
        </w:pBdr>
        <w:spacing w:after="0" w:line="360" w:lineRule="auto"/>
        <w:ind w:left="720"/>
        <w:jc w:val="center"/>
        <w:rPr>
          <w:rFonts w:ascii="Cambria" w:hAnsi="Cambria" w:eastAsia="Times New Roman" w:cs="Times New Roman"/>
          <w:b/>
          <w:i/>
          <w:sz w:val="36"/>
          <w:szCs w:val="36"/>
          <w:lang w:val="uk-UA"/>
        </w:rPr>
      </w:pPr>
      <w:r>
        <w:rPr>
          <w:rFonts w:ascii="Cambria" w:hAnsi="Cambria" w:eastAsia="Times New Roman" w:cs="Times New Roman"/>
          <w:b/>
          <w:i/>
          <w:sz w:val="36"/>
          <w:szCs w:val="36"/>
          <w:lang w:val="uk-UA"/>
        </w:rPr>
        <w:t>методичної спільноти вчителів предметів  природничо-математичного циклу</w:t>
      </w:r>
    </w:p>
    <w:p w14:paraId="263C7984">
      <w:pPr>
        <w:pBdr>
          <w:top w:val="single" w:color="000000" w:sz="4" w:space="31"/>
          <w:left w:val="single" w:color="000000" w:sz="4" w:space="31"/>
          <w:bottom w:val="single" w:color="000000" w:sz="4" w:space="0"/>
          <w:right w:val="single" w:color="000000" w:sz="4" w:space="4"/>
        </w:pBdr>
        <w:spacing w:after="0" w:line="360" w:lineRule="auto"/>
        <w:ind w:left="720"/>
        <w:jc w:val="center"/>
        <w:rPr>
          <w:rFonts w:ascii="Cambria" w:hAnsi="Cambria" w:eastAsia="Times New Roman" w:cs="Times New Roman"/>
          <w:b/>
          <w:bCs/>
          <w:i/>
          <w:iCs/>
          <w:sz w:val="36"/>
          <w:szCs w:val="36"/>
        </w:rPr>
      </w:pPr>
      <w:r>
        <w:rPr>
          <w:rFonts w:ascii="Cambria" w:hAnsi="Cambria" w:eastAsia="Times New Roman" w:cs="Times New Roman"/>
          <w:b/>
          <w:bCs/>
          <w:i/>
          <w:iCs/>
          <w:sz w:val="36"/>
          <w:szCs w:val="36"/>
        </w:rPr>
        <w:t xml:space="preserve"> за І семестр 20</w:t>
      </w:r>
      <w:r>
        <w:rPr>
          <w:rFonts w:ascii="Cambria" w:hAnsi="Cambria" w:eastAsia="Times New Roman" w:cs="Times New Roman"/>
          <w:b/>
          <w:bCs/>
          <w:i/>
          <w:iCs/>
          <w:sz w:val="36"/>
          <w:szCs w:val="36"/>
          <w:lang w:val="uk-UA"/>
        </w:rPr>
        <w:t>24/</w:t>
      </w:r>
      <w:r>
        <w:rPr>
          <w:rFonts w:ascii="Cambria" w:hAnsi="Cambria" w:eastAsia="Times New Roman" w:cs="Times New Roman"/>
          <w:b/>
          <w:bCs/>
          <w:i/>
          <w:iCs/>
          <w:sz w:val="36"/>
          <w:szCs w:val="36"/>
        </w:rPr>
        <w:t>202</w:t>
      </w:r>
      <w:r>
        <w:rPr>
          <w:rFonts w:ascii="Cambria" w:hAnsi="Cambria" w:eastAsia="Times New Roman" w:cs="Times New Roman"/>
          <w:b/>
          <w:bCs/>
          <w:i/>
          <w:iCs/>
          <w:sz w:val="36"/>
          <w:szCs w:val="36"/>
          <w:lang w:val="uk-UA"/>
        </w:rPr>
        <w:t>5</w:t>
      </w:r>
      <w:r>
        <w:rPr>
          <w:rFonts w:ascii="Cambria" w:hAnsi="Cambria" w:eastAsia="Times New Roman" w:cs="Times New Roman"/>
          <w:b/>
          <w:bCs/>
          <w:i/>
          <w:iCs/>
          <w:sz w:val="36"/>
          <w:szCs w:val="36"/>
        </w:rPr>
        <w:t>н. р.</w:t>
      </w:r>
    </w:p>
    <w:p w14:paraId="64BF604D">
      <w:pPr>
        <w:spacing w:after="0"/>
        <w:ind w:firstLine="709"/>
        <w:jc w:val="both"/>
      </w:pPr>
      <w:bookmarkStart w:id="0" w:name="_GoBack"/>
      <w:bookmarkEnd w:id="0"/>
      <w:r>
        <w:rPr>
          <w:lang w:val="en-US" w:eastAsia="en-US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83820</wp:posOffset>
            </wp:positionV>
            <wp:extent cx="5939790" cy="4454525"/>
            <wp:effectExtent l="0" t="0" r="0" b="0"/>
            <wp:wrapSquare wrapText="largest"/>
            <wp:docPr id="1" name="Зображенн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68A0F">
      <w:pPr>
        <w:spacing w:after="0"/>
        <w:ind w:firstLine="709"/>
        <w:jc w:val="both"/>
      </w:pPr>
    </w:p>
    <w:p w14:paraId="0E5A029E">
      <w:pPr>
        <w:spacing w:after="0"/>
        <w:ind w:firstLine="709"/>
        <w:jc w:val="both"/>
      </w:pPr>
    </w:p>
    <w:p w14:paraId="447FCE34">
      <w:pPr>
        <w:shd w:val="clear" w:color="auto" w:fill="FFFFFF"/>
        <w:spacing w:after="0" w:line="240" w:lineRule="auto"/>
        <w:ind w:left="720"/>
        <w:jc w:val="right"/>
        <w:rPr>
          <w:rFonts w:ascii="Times New Roman" w:hAnsi="Times New Roman" w:eastAsia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uk-UA"/>
        </w:rPr>
        <w:t xml:space="preserve">Наталія ШЕВЧУК, голова </w:t>
      </w:r>
    </w:p>
    <w:p w14:paraId="0934E174">
      <w:pPr>
        <w:shd w:val="clear" w:color="auto" w:fill="FFFFFF"/>
        <w:spacing w:after="0" w:line="240" w:lineRule="auto"/>
        <w:ind w:left="720"/>
        <w:jc w:val="right"/>
        <w:rPr>
          <w:rFonts w:ascii="Times New Roman" w:hAnsi="Times New Roman" w:eastAsia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uk-UA"/>
        </w:rPr>
        <w:t>методичного об’єднання вчителів</w:t>
      </w:r>
    </w:p>
    <w:p w14:paraId="491E5A5C">
      <w:pPr>
        <w:shd w:val="clear" w:color="auto" w:fill="FFFFFF"/>
        <w:spacing w:after="0" w:line="240" w:lineRule="auto"/>
        <w:ind w:left="720"/>
        <w:jc w:val="right"/>
        <w:rPr>
          <w:rFonts w:ascii="Times New Roman" w:hAnsi="Times New Roman" w:eastAsia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uk-UA"/>
        </w:rPr>
        <w:t xml:space="preserve">предметників природничо-математичного циклу </w:t>
      </w:r>
    </w:p>
    <w:p w14:paraId="7A3CC2FB">
      <w:pPr>
        <w:shd w:val="clear" w:color="auto" w:fill="FFFFFF"/>
        <w:spacing w:after="0" w:line="240" w:lineRule="auto"/>
        <w:ind w:left="720"/>
        <w:jc w:val="right"/>
        <w:rPr>
          <w:rFonts w:ascii="Times New Roman" w:hAnsi="Times New Roman" w:eastAsia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uk-UA"/>
        </w:rPr>
        <w:t>Чернівецької гімназії № 19</w:t>
      </w:r>
    </w:p>
    <w:p w14:paraId="2466AF66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eastAsia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  <w:lang w:val="uk-UA"/>
        </w:rPr>
        <w:t xml:space="preserve"> </w:t>
      </w:r>
    </w:p>
    <w:p w14:paraId="05A584AB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eastAsia="Times New Roman" w:cs="Times New Roman"/>
          <w:b/>
          <w:i/>
          <w:sz w:val="28"/>
          <w:szCs w:val="28"/>
          <w:lang w:val="uk-UA"/>
        </w:rPr>
      </w:pPr>
    </w:p>
    <w:p w14:paraId="7D33D32B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eastAsia="Times New Roman" w:cs="Times New Roman"/>
          <w:b/>
          <w:i/>
          <w:sz w:val="28"/>
          <w:szCs w:val="28"/>
          <w:lang w:val="uk-UA"/>
        </w:rPr>
      </w:pPr>
    </w:p>
    <w:p w14:paraId="57F0017F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eastAsia="Times New Roman" w:cs="Times New Roman"/>
          <w:b/>
          <w:i/>
          <w:sz w:val="28"/>
          <w:szCs w:val="28"/>
          <w:lang w:val="uk-UA"/>
        </w:rPr>
      </w:pPr>
    </w:p>
    <w:p w14:paraId="53ED9493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  <w:lang w:val="uk-UA"/>
        </w:rPr>
        <w:t>Чернівці, 2024 рік</w:t>
      </w:r>
    </w:p>
    <w:p w14:paraId="4F085DB2">
      <w:pPr>
        <w:spacing w:after="0"/>
        <w:ind w:firstLine="709"/>
        <w:jc w:val="both"/>
        <w:rPr>
          <w:lang w:val="uk-UA"/>
        </w:rPr>
      </w:pPr>
    </w:p>
    <w:p w14:paraId="6A85B7DE">
      <w:pPr>
        <w:shd w:val="clear" w:color="auto" w:fill="FFFFFF"/>
        <w:spacing w:after="0"/>
        <w:jc w:val="both"/>
        <w:rPr>
          <w:rFonts w:eastAsia="Times New Roman" w:cs="Times New Roman"/>
          <w:b/>
          <w:i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  <w14:textFill>
            <w14:solidFill>
              <w14:schemeClr w14:val="tx1"/>
            </w14:solidFill>
          </w14:textFill>
        </w:rPr>
        <w:t xml:space="preserve">У   І семестрі </w:t>
      </w:r>
      <w:r>
        <w:rPr>
          <w:b/>
          <w:color w:val="000000" w:themeColor="text1"/>
          <w:sz w:val="28"/>
          <w:szCs w:val="28"/>
          <w:lang w:val="uk-UA"/>
          <w14:textFill>
            <w14:solidFill>
              <w14:schemeClr w14:val="tx1"/>
            </w14:solidFill>
          </w14:textFill>
        </w:rPr>
        <w:t xml:space="preserve"> 2024</w:t>
      </w:r>
      <w:r>
        <w:rPr>
          <w:color w:val="000000" w:themeColor="text1"/>
          <w:sz w:val="28"/>
          <w:szCs w:val="28"/>
          <w:lang w:val="uk-UA"/>
          <w14:textFill>
            <w14:solidFill>
              <w14:schemeClr w14:val="tx1"/>
            </w14:solidFill>
          </w14:textFill>
        </w:rPr>
        <w:t>/</w:t>
      </w:r>
      <w:r>
        <w:rPr>
          <w:b/>
          <w:color w:val="000000" w:themeColor="text1"/>
          <w:sz w:val="28"/>
          <w:szCs w:val="28"/>
          <w:lang w:val="uk-UA"/>
          <w14:textFill>
            <w14:solidFill>
              <w14:schemeClr w14:val="tx1"/>
            </w14:solidFill>
          </w14:textFill>
        </w:rPr>
        <w:t>2025</w:t>
      </w:r>
      <w:r>
        <w:rPr>
          <w:color w:val="000000" w:themeColor="text1"/>
          <w:sz w:val="28"/>
          <w:szCs w:val="28"/>
          <w:lang w:val="uk-UA"/>
          <w14:textFill>
            <w14:solidFill>
              <w14:schemeClr w14:val="tx1"/>
            </w14:solidFill>
          </w14:textFill>
        </w:rPr>
        <w:t xml:space="preserve"> н. р. методичне об’єднання вчителів предметників  природничо-математичного циклу працювало над  науково-методичною проблемою:</w:t>
      </w:r>
      <w:r>
        <w:rPr>
          <w:rFonts w:cs="Monotype Corsiva"/>
          <w:color w:val="000000" w:themeColor="text1"/>
          <w:sz w:val="28"/>
          <w:szCs w:val="28"/>
          <w:lang w:val="uk-UA"/>
          <w14:textFill>
            <w14:solidFill>
              <w14:schemeClr w14:val="tx1"/>
            </w14:solidFill>
          </w14:textFill>
        </w:rPr>
        <w:t xml:space="preserve"> “НУШ та ціннісна орієнтованість освіти. Реалізація компетентнісного підходу на предметах природничо-математичного циклу, оцінювання НУН по групах результатів”.</w:t>
      </w:r>
    </w:p>
    <w:p w14:paraId="7C2B6A45">
      <w:pPr>
        <w:spacing w:after="360"/>
        <w:jc w:val="both"/>
        <w:rPr>
          <w:rFonts w:cs="Arial"/>
          <w:color w:val="000000" w:themeColor="text1"/>
          <w:sz w:val="28"/>
          <w:szCs w:val="28"/>
          <w:shd w:val="clear" w:color="auto" w:fill="FFFFFF"/>
          <w:lang w:val="uk-UA"/>
          <w14:textFill>
            <w14:solidFill>
              <w14:schemeClr w14:val="tx1"/>
            </w14:solidFill>
          </w14:textFill>
        </w:rPr>
      </w:pPr>
      <w:r>
        <w:rPr>
          <w:rFonts w:cs="Monotype Corsiva"/>
          <w:color w:val="000000" w:themeColor="text1"/>
          <w:sz w:val="28"/>
          <w:szCs w:val="28"/>
          <w:lang w:val="uk-UA"/>
          <w14:textFill>
            <w14:solidFill>
              <w14:schemeClr w14:val="tx1"/>
            </w14:solidFill>
          </w14:textFill>
        </w:rPr>
        <w:t xml:space="preserve">Було проведено два методичних засідання. На першому було проведено аналіз роботи минулого навчального року. </w:t>
      </w:r>
      <w:r>
        <w:rPr>
          <w:rFonts w:cs="Times New Roman"/>
          <w:sz w:val="28"/>
          <w:szCs w:val="28"/>
          <w:lang w:val="uk-UA"/>
        </w:rPr>
        <w:t>Вивчення нових Державних стандартів у загальній середній освіті (аналіз нових навчальних програм).</w:t>
      </w:r>
      <w:r>
        <w:rPr>
          <w:rFonts w:eastAsia="Times New Roman" w:cs="Times New Roman"/>
          <w:sz w:val="28"/>
          <w:szCs w:val="28"/>
          <w:lang w:val="uk-UA"/>
        </w:rPr>
        <w:t xml:space="preserve"> Шляхи та методи впровадження обраної  навчальної  програми  протягом   2024-2025 навчального року. Програми НУШ у 5 - 7 класах. Обговорення методів оцінювання по групах результатів. Перехід на нову платформу “ Єдина школа”, робота з журналами. Розглядання м</w:t>
      </w:r>
      <w:r>
        <w:rPr>
          <w:rFonts w:cs="Arial"/>
          <w:color w:val="000000" w:themeColor="text1"/>
          <w:sz w:val="28"/>
          <w:szCs w:val="28"/>
          <w:shd w:val="clear" w:color="auto" w:fill="FFFFFF"/>
          <w:lang w:val="uk-UA"/>
          <w14:textFill>
            <w14:solidFill>
              <w14:schemeClr w14:val="tx1"/>
            </w14:solidFill>
          </w14:textFill>
        </w:rPr>
        <w:t>етодичних рекомендацій щодо оформлення класного журналу, методичних посібників, додаткової літератури затвердженої Міністерством освіти і науки України щодо викладання математики, інформатики, хімії, біології, фізики, географії, трудового навчання, фізичного виховання, календарного планування вчителів природничо-математичного циклу.</w:t>
      </w:r>
    </w:p>
    <w:p w14:paraId="55B28141">
      <w:pPr>
        <w:pStyle w:val="8"/>
        <w:shd w:val="clear" w:color="auto" w:fill="FFFFFF"/>
        <w:spacing w:beforeAutospacing="0" w:after="0" w:afterAutospacing="0" w:line="276" w:lineRule="auto"/>
        <w:rPr>
          <w:rFonts w:cs="Arial" w:asciiTheme="minorHAnsi" w:hAnsiTheme="minorHAnsi"/>
          <w:b/>
          <w:bCs/>
          <w:i/>
          <w:i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Arial" w:asciiTheme="minorHAnsi" w:hAnsiTheme="minorHAnsi"/>
          <w:b/>
          <w:bCs/>
          <w:i/>
          <w:i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 н.р. перед вчителями природничо-математичного цикл</w:t>
      </w:r>
      <w:r>
        <w:rPr>
          <w:rFonts w:cs="Arial" w:asciiTheme="minorHAnsi" w:hAnsiTheme="minorHAnsi"/>
          <w:b/>
          <w:bCs/>
          <w:i/>
          <w:iCs/>
          <w:color w:val="000000" w:themeColor="text1"/>
          <w:sz w:val="28"/>
          <w:szCs w:val="28"/>
          <w:lang w:val="uk-UA"/>
          <w14:textFill>
            <w14:solidFill>
              <w14:schemeClr w14:val="tx1"/>
            </w14:solidFill>
          </w14:textFill>
        </w:rPr>
        <w:t>у були поставлені</w:t>
      </w:r>
      <w:r>
        <w:rPr>
          <w:rFonts w:cs="Arial" w:asciiTheme="minorHAnsi" w:hAnsiTheme="minorHAnsi"/>
          <w:b/>
          <w:bCs/>
          <w:i/>
          <w:i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такі завдання:</w:t>
      </w:r>
    </w:p>
    <w:p w14:paraId="429ADE2F">
      <w:pPr>
        <w:pStyle w:val="8"/>
        <w:numPr>
          <w:ilvl w:val="0"/>
          <w:numId w:val="1"/>
        </w:numPr>
        <w:shd w:val="clear" w:color="auto" w:fill="FFFFFF"/>
        <w:spacing w:before="225" w:beforeAutospacing="0" w:after="225" w:afterAutospacing="0" w:line="276" w:lineRule="auto"/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Здійснення науково – методичного забезпечення розвитку освіти.</w:t>
      </w:r>
    </w:p>
    <w:p w14:paraId="2FA8826A">
      <w:pPr>
        <w:pStyle w:val="8"/>
        <w:shd w:val="clear" w:color="auto" w:fill="FFFFFF"/>
        <w:spacing w:before="225" w:beforeAutospacing="0" w:after="225" w:afterAutospacing="0" w:line="276" w:lineRule="auto"/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Arial" w:asciiTheme="minorHAnsi" w:hAnsiTheme="minorHAnsi"/>
          <w:color w:val="000000" w:themeColor="text1"/>
          <w:sz w:val="28"/>
          <w:szCs w:val="28"/>
          <w:lang w:val="uk-UA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cs="Arial" w:asciiTheme="minorHAnsi" w:hAnsiTheme="minorHAnsi"/>
          <w:color w:val="000000" w:themeColor="text1"/>
          <w:sz w:val="28"/>
          <w:szCs w:val="28"/>
          <w:lang w:val="uk-U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rFonts w:cs="Arial" w:asciiTheme="minorHAnsi" w:hAnsiTheme="minorHAnsi"/>
          <w:color w:val="000000" w:themeColor="text1"/>
          <w:sz w:val="28"/>
          <w:szCs w:val="28"/>
          <w:lang w:val="uk-U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Модернізація структурної моделі науково – методичної роботи з педкадрами.</w:t>
      </w:r>
    </w:p>
    <w:p w14:paraId="692814CE">
      <w:pPr>
        <w:pStyle w:val="8"/>
        <w:numPr>
          <w:ilvl w:val="0"/>
          <w:numId w:val="2"/>
        </w:numPr>
        <w:shd w:val="clear" w:color="auto" w:fill="FFFFFF"/>
        <w:spacing w:before="225" w:beforeAutospacing="0" w:after="0" w:afterAutospacing="0" w:line="276" w:lineRule="auto"/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Адаптація учнів </w:t>
      </w:r>
      <w:r>
        <w:rPr>
          <w:rFonts w:cs="Arial" w:asciiTheme="minorHAnsi" w:hAnsiTheme="minorHAnsi"/>
          <w:color w:val="000000" w:themeColor="text1"/>
          <w:sz w:val="28"/>
          <w:szCs w:val="28"/>
          <w:lang w:val="uk-UA"/>
          <w14:textFill>
            <w14:solidFill>
              <w14:schemeClr w14:val="tx1"/>
            </w14:solidFill>
          </w14:textFill>
        </w:rPr>
        <w:t>5 класів</w:t>
      </w:r>
      <w:r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</w:t>
      </w:r>
    </w:p>
    <w:p w14:paraId="57E9FC92">
      <w:pPr>
        <w:pStyle w:val="8"/>
        <w:numPr>
          <w:ilvl w:val="0"/>
          <w:numId w:val="2"/>
        </w:numPr>
        <w:shd w:val="clear" w:color="auto" w:fill="FFFFFF"/>
        <w:spacing w:beforeAutospacing="0" w:after="0" w:afterAutospacing="0" w:line="276" w:lineRule="auto"/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Забезпечення індивідуально - консультативного підходу до кожного вчителя.</w:t>
      </w:r>
    </w:p>
    <w:p w14:paraId="23669BDE">
      <w:pPr>
        <w:pStyle w:val="8"/>
        <w:numPr>
          <w:ilvl w:val="0"/>
          <w:numId w:val="2"/>
        </w:numPr>
        <w:shd w:val="clear" w:color="auto" w:fill="FFFFFF"/>
        <w:spacing w:beforeAutospacing="0" w:after="0" w:afterAutospacing="0" w:line="276" w:lineRule="auto"/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Впровадження комп’ютерних технологій  в практи</w:t>
      </w:r>
      <w:r>
        <w:rPr>
          <w:rFonts w:cs="Arial" w:asciiTheme="minorHAnsi" w:hAnsiTheme="minorHAnsi"/>
          <w:color w:val="000000" w:themeColor="text1"/>
          <w:sz w:val="28"/>
          <w:szCs w:val="28"/>
          <w:lang w:val="uk-UA"/>
          <w14:textFill>
            <w14:solidFill>
              <w14:schemeClr w14:val="tx1"/>
            </w14:solidFill>
          </w14:textFill>
        </w:rPr>
        <w:t>чну</w:t>
      </w:r>
      <w:r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діяльність вчителів природничо – математичного циклу.</w:t>
      </w:r>
    </w:p>
    <w:p w14:paraId="4DF2518A">
      <w:pPr>
        <w:pStyle w:val="8"/>
        <w:numPr>
          <w:ilvl w:val="0"/>
          <w:numId w:val="2"/>
        </w:numPr>
        <w:shd w:val="clear" w:color="auto" w:fill="FFFFFF"/>
        <w:spacing w:beforeAutospacing="0" w:after="0" w:afterAutospacing="0" w:line="276" w:lineRule="auto"/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Підтримка науково – дослідницької роботи вчителів, інноваційних технологій.</w:t>
      </w:r>
    </w:p>
    <w:p w14:paraId="702862F9">
      <w:pPr>
        <w:pStyle w:val="8"/>
        <w:numPr>
          <w:ilvl w:val="0"/>
          <w:numId w:val="2"/>
        </w:numPr>
        <w:shd w:val="clear" w:color="auto" w:fill="FFFFFF"/>
        <w:spacing w:beforeAutospacing="0" w:after="0" w:afterAutospacing="0" w:line="276" w:lineRule="auto"/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Опрацювання Концепції Нової Української школи, обговорення змін в програмах предметів природничо-математичного циклу.</w:t>
      </w:r>
    </w:p>
    <w:p w14:paraId="45EA1AAB">
      <w:pPr>
        <w:pStyle w:val="8"/>
        <w:numPr>
          <w:ilvl w:val="0"/>
          <w:numId w:val="2"/>
        </w:numPr>
        <w:shd w:val="clear" w:color="auto" w:fill="FFFFFF"/>
        <w:spacing w:beforeAutospacing="0" w:after="0" w:afterAutospacing="0" w:line="276" w:lineRule="auto"/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Arial" w:asciiTheme="minorHAnsi" w:hAnsiTheme="minorHAns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Розробка стратегії діяльності вчителя в умовах освіти в умовах воєнного стану.</w:t>
      </w:r>
    </w:p>
    <w:p w14:paraId="02E1ADE9">
      <w:pPr>
        <w:pStyle w:val="8"/>
        <w:numPr>
          <w:ilvl w:val="0"/>
          <w:numId w:val="2"/>
        </w:numPr>
        <w:shd w:val="clear" w:color="auto" w:fill="FFFFFF"/>
        <w:spacing w:beforeAutospacing="0" w:after="0" w:afterAutospacing="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з оцінювання учнів 5-7 класів по групах результатів, по предметах.</w:t>
      </w:r>
    </w:p>
    <w:p w14:paraId="4F3F39E1">
      <w:pPr>
        <w:pStyle w:val="8"/>
        <w:numPr>
          <w:ilvl w:val="0"/>
          <w:numId w:val="2"/>
        </w:numPr>
        <w:shd w:val="clear" w:color="auto" w:fill="FFFFFF"/>
        <w:spacing w:beforeAutospacing="0" w:after="225" w:afterAutospacing="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Розвиток пізнавальних інтересів , творчих здібностей, практичних навичок учнів.</w:t>
      </w:r>
    </w:p>
    <w:p w14:paraId="224A8F02">
      <w:pPr>
        <w:spacing w:after="360"/>
        <w:jc w:val="both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>Кожен вчитель працював над обраною підтемою,  розуміючи, що основна мета освіти - всебічний розвиток людини, як особистості та найвищої цінності суспільства, розвиток її талантів, розумових і фізичних здібностей, виховання високих моральних якостей, формування громадян, здатних до свідомого суспільного вибору. Були проведені діагностичні контрольні роботи з математики та проведений аналіз результатів в І семестрі.</w:t>
      </w:r>
    </w:p>
    <w:p w14:paraId="319397FB">
      <w:pPr>
        <w:spacing w:after="360"/>
        <w:jc w:val="both"/>
        <w:rPr>
          <w:rFonts w:cs="Monotype Corsiva"/>
          <w:color w:val="000000" w:themeColor="text1"/>
          <w:sz w:val="28"/>
          <w:szCs w:val="28"/>
          <w:lang w:val="uk-UA"/>
          <w14:textFill>
            <w14:solidFill>
              <w14:schemeClr w14:val="tx1"/>
            </w14:solidFill>
          </w14:textFill>
        </w:rPr>
      </w:pPr>
      <w:r>
        <w:rPr>
          <w:rFonts w:cs="Monotype Corsiva"/>
          <w:color w:val="000000" w:themeColor="text1"/>
          <w:sz w:val="28"/>
          <w:szCs w:val="28"/>
          <w:lang w:val="uk-UA"/>
          <w14:textFill>
            <w14:solidFill>
              <w14:schemeClr w14:val="tx1"/>
            </w14:solidFill>
          </w14:textFill>
        </w:rPr>
        <w:t xml:space="preserve">   Основне завдання у вчителів нашого методичної спільноти – максимальна підготовка дітей до посильної участі в суспільно-корисній праці і громадському житті. Робота методичного об’єднання вчителів природничо-математичного циклу будується на таких основних завданнях, як розвиток професійної компетентності вчителів, їх навчальна, пошуково-інформаційна робота, робота по практичному пристосуванню дітей до життя, їх трудова та соціально-побутова орієнтація у майбутньому. Навчання проходило у очній формі.</w:t>
      </w:r>
    </w:p>
    <w:p w14:paraId="14DF9243">
      <w:pPr>
        <w:spacing w:after="360"/>
        <w:jc w:val="both"/>
        <w:rPr>
          <w:rFonts w:eastAsia="Times New Roman" w:cs="Times New Roman"/>
          <w:sz w:val="28"/>
          <w:szCs w:val="28"/>
          <w:lang w:val="uk-UA"/>
        </w:rPr>
      </w:pPr>
      <w:r>
        <w:rPr>
          <w:rFonts w:cs="Monotype Corsiva"/>
          <w:color w:val="000000" w:themeColor="text1"/>
          <w:sz w:val="28"/>
          <w:szCs w:val="28"/>
          <w:lang w:val="uk-UA"/>
          <w14:textFill>
            <w14:solidFill>
              <w14:schemeClr w14:val="tx1"/>
            </w14:solidFill>
          </w14:textFill>
        </w:rPr>
        <w:t xml:space="preserve">       А також увагу приділяють учителі предметники організації позакласної виховної роботи. Учителями були залучені учні нашої школи до різних предметних конкурсів, як Всеукраїнських так і місцевих, он-лайн олімпіад, шкільних олімпіад та олімпіад на рівні області, де були зайняті місця дітьми з різних предметів. </w:t>
      </w:r>
      <w:r>
        <w:rPr>
          <w:rFonts w:eastAsia="Times New Roman" w:cs="Times New Roman"/>
          <w:sz w:val="28"/>
          <w:szCs w:val="28"/>
          <w:lang w:val="uk-UA"/>
        </w:rPr>
        <w:t xml:space="preserve">Для реалізації цієї мети здійснювалася систематична різноманітна методична робота. Пошук та підготовка обдарованих учнів  до олімпіад.  Чому і було присвячене друге он-лайн засідання. </w:t>
      </w:r>
    </w:p>
    <w:p w14:paraId="42C7FCA6">
      <w:pPr>
        <w:spacing w:after="360"/>
        <w:jc w:val="both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 xml:space="preserve">    Учителі методичної спільноти дотримуються Державних стандартів освіти загальної середньої з метою побудови навчального процесу на  основі компетентнісного і діяльнісного підходів до навчання учнів. Членами методичної спільноти були опрацьовані вимоги нормативно – правових документів МОН України,  ОІППО та управління освіти Чернівецької міської ради щодо викладання та оцінювання предметів у 2024/2025 навчальному році.  В практичній діяльності постійно використовується компетентнісно-діяльнісний підхід до навчання учнів, методологія комп’ютерного навчання,  продуктивні технології, інтерактивні техніки, спрямовані на розвиток особистості учня, підвищення ефективності та якості освіти ввійшло у звичну роботу кожного вчителя нашого МС. </w:t>
      </w:r>
    </w:p>
    <w:p w14:paraId="7119FE0E">
      <w:pPr>
        <w:spacing w:after="360"/>
        <w:jc w:val="both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 xml:space="preserve">         Всі вчителі нашої спільноти активно підвищують свою кваліфікацію, в зв’язку з переходом на нову платформу “Єдина школа”, всі успішно пройшли курси по вивченню цієї платформи та виконали підсумковий тест та отримали сертифікати.</w:t>
      </w:r>
    </w:p>
    <w:p w14:paraId="1E48B00F">
      <w:pPr>
        <w:spacing w:after="360"/>
        <w:jc w:val="both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 xml:space="preserve">       З нагоди Дня працівника освіти НАГОРОДЖЕНО ПОЧЕСНОЮ ВІДЗНАКОЮ "ВДЯЧНА БУКОВИНА" Кіндрата Олександра Романовича, за багаторічну відданість своїй професії </w:t>
      </w:r>
      <w:r>
        <w:fldChar w:fldCharType="begin"/>
      </w:r>
      <w:r>
        <w:instrText xml:space="preserve"> HYPERLINK "https://www.facebook.com/share/p/1DCk5gMbk6/" \h </w:instrText>
      </w:r>
      <w:r>
        <w:fldChar w:fldCharType="separate"/>
      </w:r>
      <w:r>
        <w:rPr>
          <w:rFonts w:eastAsia="Times New Roman" w:cs="Times New Roman"/>
          <w:sz w:val="28"/>
          <w:szCs w:val="28"/>
          <w:lang w:val="uk-UA"/>
        </w:rPr>
        <w:t>https://www.facebook.com/share/p/1DCk5gMbk6/</w:t>
      </w:r>
      <w:r>
        <w:rPr>
          <w:rFonts w:eastAsia="Times New Roman" w:cs="Times New Roman"/>
          <w:sz w:val="28"/>
          <w:szCs w:val="28"/>
          <w:lang w:val="uk-UA"/>
        </w:rPr>
        <w:fldChar w:fldCharType="end"/>
      </w:r>
      <w:r>
        <w:rPr>
          <w:rFonts w:eastAsia="Times New Roman" w:cs="Times New Roman"/>
          <w:sz w:val="28"/>
          <w:szCs w:val="28"/>
          <w:lang w:val="uk-UA"/>
        </w:rPr>
        <w:t xml:space="preserve"> </w:t>
      </w:r>
    </w:p>
    <w:p w14:paraId="718DF75D">
      <w:pPr>
        <w:spacing w:after="360"/>
        <w:jc w:val="both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>З метою розвитку у дітей та молоді компетентностей з фінансової грамотності, підприємницької діяльності, покращення якості громадянської освіти та у відповідності до наказу управління Чернівецької міської ради   Чернівецька гімназія №19 у 2024/2025 н.р. продовжує реалізацію проєкту «Школа фінансової грамотності».</w:t>
      </w:r>
    </w:p>
    <w:p w14:paraId="75FE0314">
      <w:pPr>
        <w:spacing w:after="360"/>
        <w:jc w:val="both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 xml:space="preserve">   У відповідності до Освітньої програми у гімназії учні 8-А та  8-Б класів  вивчають курс «Прикладні фінанси», а у 9-А  класі реалізовується навчальна програма «Фінансова грамотність» ( 30 осіб, у форматі гурткової роботи). Для кращого вивчення предмету, учні зареєструвалися на платформі  з матеріалами курсу «Фінансова грамотність»  </w:t>
      </w:r>
      <w:r>
        <w:fldChar w:fldCharType="begin"/>
      </w:r>
      <w:r>
        <w:instrText xml:space="preserve"> HYPERLINK "https://elearning.ja-ukraine.org/" \h </w:instrText>
      </w:r>
      <w:r>
        <w:fldChar w:fldCharType="separate"/>
      </w:r>
      <w:r>
        <w:rPr>
          <w:rFonts w:eastAsia="Times New Roman" w:cs="Times New Roman"/>
          <w:sz w:val="28"/>
          <w:szCs w:val="28"/>
          <w:lang w:val="uk-UA"/>
        </w:rPr>
        <w:t>https://elearning.ja-ukraine.org/</w:t>
      </w:r>
      <w:r>
        <w:rPr>
          <w:rFonts w:eastAsia="Times New Roman" w:cs="Times New Roman"/>
          <w:sz w:val="28"/>
          <w:szCs w:val="28"/>
          <w:lang w:val="uk-UA"/>
        </w:rPr>
        <w:fldChar w:fldCharType="end"/>
      </w:r>
      <w:r>
        <w:rPr>
          <w:rFonts w:eastAsia="Times New Roman" w:cs="Times New Roman"/>
          <w:sz w:val="28"/>
          <w:szCs w:val="28"/>
          <w:lang w:val="uk-UA"/>
        </w:rPr>
        <w:t xml:space="preserve"> та разом з вчителем Олянич О. М. активно вивчають  фінансову грамотність та беруть активну участь в онлайн заходах.</w:t>
      </w:r>
    </w:p>
    <w:p w14:paraId="6F9F3AF6">
      <w:pPr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 xml:space="preserve">         Вчителі  математики та інформатики разом з своїми учнями взяли активну участь у Всеукраїнських та Міжнародних конкурсах, а саме:  у Міжнародному інтерактивному конкурсі  «Бебрес» який проходив з </w:t>
      </w:r>
      <w:r>
        <w:rPr>
          <w:rFonts w:ascii="Times New Roman" w:hAnsi="Times New Roman" w:eastAsia="Times New Roman" w:cs="Times New Roman"/>
          <w:color w:val="4D5156"/>
          <w:sz w:val="28"/>
          <w:szCs w:val="28"/>
          <w:shd w:val="clear" w:color="auto" w:fill="FFFFFF"/>
          <w:lang w:val="uk-UA"/>
        </w:rPr>
        <w:t>11-16 листопада 2024 року</w:t>
      </w:r>
      <w:r>
        <w:rPr>
          <w:rFonts w:ascii="Arial" w:hAnsi="Arial" w:eastAsia="Times New Roman" w:cs="Arial"/>
          <w:color w:val="4D5156"/>
          <w:sz w:val="21"/>
          <w:szCs w:val="21"/>
          <w:shd w:val="clear" w:color="auto" w:fill="FFFFFF"/>
          <w:lang w:val="uk-UA"/>
        </w:rPr>
        <w:t xml:space="preserve">, </w:t>
      </w:r>
      <w:r>
        <w:rPr>
          <w:rFonts w:ascii="Times New Roman" w:hAnsi="Times New Roman" w:eastAsia="Times New Roman" w:cs="Times New Roman"/>
          <w:color w:val="4D5156"/>
          <w:sz w:val="28"/>
          <w:szCs w:val="28"/>
          <w:shd w:val="clear" w:color="auto" w:fill="FFFFFF"/>
          <w:lang w:val="uk-UA"/>
        </w:rPr>
        <w:t>загалом взяли участь – 34 учнів 5-8 класів</w:t>
      </w:r>
      <w:r>
        <w:rPr>
          <w:rFonts w:eastAsia="Times New Roman" w:cs="Times New Roman"/>
          <w:sz w:val="28"/>
          <w:szCs w:val="28"/>
          <w:lang w:val="uk-UA"/>
        </w:rPr>
        <w:t xml:space="preserve"> та перший етап конкурсу “ Кенгуру”, де взяли участь 80 учні 2-6 класів. </w:t>
      </w:r>
    </w:p>
    <w:p w14:paraId="417B12DF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 xml:space="preserve">Учні активно брали участь в шкільних олімпіадах та переможці прийняли участь в ІІ етапі олімпіад, де також здобули призові місця та є зарахованими до  ІІІ етапу учнівських олімпіад. </w:t>
      </w:r>
    </w:p>
    <w:p w14:paraId="48E6DA65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 xml:space="preserve">1. Цього року є один переможець в ІІ етапі Всеукраїнської учнівської олімпіади з математики, учень 7 Б класу, Лєшуков П. здобув ІІ місце під керівництвом вчителі </w:t>
      </w:r>
      <w:r>
        <w:rPr>
          <w:rFonts w:eastAsia="Times New Roman" w:cs="Times New Roman"/>
          <w:b/>
          <w:bCs/>
          <w:sz w:val="28"/>
          <w:szCs w:val="28"/>
          <w:lang w:val="uk-UA"/>
        </w:rPr>
        <w:t>Головатюк З.С.</w:t>
      </w:r>
    </w:p>
    <w:p w14:paraId="35A1861A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 xml:space="preserve">2. </w:t>
      </w:r>
      <w:r>
        <w:rPr>
          <w:rFonts w:eastAsia="Times New Roman" w:cs="Times New Roman"/>
          <w:color w:val="000000" w:themeColor="text1"/>
          <w:sz w:val="28"/>
          <w:szCs w:val="28"/>
          <w:lang w:val="uk-UA"/>
          <w14:textFill>
            <w14:solidFill>
              <w14:schemeClr w14:val="tx1"/>
            </w14:solidFill>
          </w14:textFill>
        </w:rPr>
        <w:t xml:space="preserve">Владислав Зарубайко, учень 8-Б класу,ІІІ місце на ІІ етапі Всеукраїнської учнівської олімпіади з фізики, вчитель </w:t>
      </w:r>
      <w:r>
        <w:rPr>
          <w:rFonts w:eastAsia="Times New Roman" w:cs="Times New Roman"/>
          <w:b/>
          <w:bCs/>
          <w:color w:val="000000" w:themeColor="text1"/>
          <w:sz w:val="28"/>
          <w:szCs w:val="28"/>
          <w:lang w:val="uk-UA"/>
          <w14:textFill>
            <w14:solidFill>
              <w14:schemeClr w14:val="tx1"/>
            </w14:solidFill>
          </w14:textFill>
        </w:rPr>
        <w:t>Андрійчук С. С.</w:t>
      </w:r>
    </w:p>
    <w:p w14:paraId="1E24009F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 xml:space="preserve">3. Два переможці в ІІ етапі Всеукраїнської учнівськоїолімпіади з біології під керівництвом </w:t>
      </w:r>
      <w:r>
        <w:rPr>
          <w:rFonts w:eastAsia="Times New Roman" w:cs="Times New Roman"/>
          <w:b/>
          <w:bCs/>
          <w:sz w:val="28"/>
          <w:szCs w:val="28"/>
          <w:lang w:val="uk-UA"/>
        </w:rPr>
        <w:t>Юрковської В. М.</w:t>
      </w:r>
      <w:r>
        <w:rPr>
          <w:rFonts w:eastAsia="Times New Roman" w:cs="Times New Roman"/>
          <w:sz w:val="28"/>
          <w:szCs w:val="28"/>
          <w:lang w:val="uk-UA"/>
        </w:rPr>
        <w:t xml:space="preserve">  Учениця 9 А класу Мак Аріна отримала ІІІ місце та є зарахована до команди ІІІ етапу олімпіади з біології. Учениця </w:t>
      </w:r>
      <w:r>
        <w:rPr>
          <w:rFonts w:eastAsia="Times New Roman" w:cs="Times New Roman"/>
          <w:color w:val="000000"/>
          <w:sz w:val="28"/>
          <w:szCs w:val="28"/>
          <w:shd w:val="clear" w:color="auto" w:fill="FAFAFA"/>
          <w:lang w:val="uk-UA"/>
        </w:rPr>
        <w:t>8-Б</w:t>
      </w:r>
      <w:r>
        <w:rPr>
          <w:rFonts w:eastAsia="Times New Roman" w:cs="Times New Roman"/>
          <w:sz w:val="28"/>
          <w:szCs w:val="28"/>
          <w:shd w:val="clear" w:color="auto" w:fill="FAFAFA"/>
          <w:lang w:val="uk-UA"/>
        </w:rPr>
        <w:t xml:space="preserve"> класу Любчинська Олександра отримала ІІІ місце.</w:t>
      </w:r>
    </w:p>
    <w:p w14:paraId="440326C7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 xml:space="preserve">4. Під керівництвом вчителем математики </w:t>
      </w:r>
      <w:r>
        <w:rPr>
          <w:rFonts w:eastAsia="Times New Roman" w:cs="Times New Roman"/>
          <w:b/>
          <w:bCs/>
          <w:sz w:val="28"/>
          <w:szCs w:val="28"/>
          <w:lang w:val="uk-UA"/>
        </w:rPr>
        <w:t>Качуровської Л. М.</w:t>
      </w:r>
      <w:r>
        <w:rPr>
          <w:rFonts w:eastAsia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uk-UA"/>
        </w:rPr>
        <w:t>Шестеро учнів 6-А класу приймали участь у Всеукраїнській осінній олімпіаді «На урок» - Калмиков Артур (диплом І ступеня), Чернишенко Марія, Шевчук Іван (дипломи ІІ ступеня), Цуркан Владислав (диплом ІІІ ступеня).</w:t>
      </w:r>
    </w:p>
    <w:p w14:paraId="3E566A24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sz w:val="28"/>
          <w:szCs w:val="28"/>
          <w:lang w:val="uk-UA"/>
        </w:rPr>
        <w:t xml:space="preserve">5. 3 учні 6 Б класу та 2 учнів 7 В взяли участь у Всеукраїнській осінній олімпіаді «На урок» з вчителем математики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uk-UA"/>
        </w:rPr>
        <w:t>Шевчук Н.В.</w:t>
      </w:r>
      <w:r>
        <w:rPr>
          <w:rFonts w:ascii="Times New Roman" w:hAnsi="Times New Roman" w:eastAsia="Times New Roman" w:cs="Times New Roman"/>
          <w:sz w:val="28"/>
          <w:szCs w:val="28"/>
          <w:lang w:val="uk-UA"/>
        </w:rPr>
        <w:t xml:space="preserve">  Волошина З. 6 Б клас( диплом ІІ ступеня), Козмінський В. та Равлик С.,  6 Б клас ( диплом учасника). Учні 7 В класу Заєц Н. ( диплом ІІ ступеня) та Лізвінський Ю. ( диплом учасника).</w:t>
      </w:r>
    </w:p>
    <w:p w14:paraId="3C403BBB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 xml:space="preserve">   6.  Під керівництвом Андрійчук С.С. вчителя фізики та астрономії було сформовано команду з учнів 9 класів, які 19 вересня прийняли участь в конкурсі кубок Чернівців з інженерних наук, команда“ </w:t>
      </w:r>
      <w:r>
        <w:rPr>
          <w:rFonts w:eastAsia="Times New Roman" w:cs="Times New Roman"/>
          <w:sz w:val="28"/>
          <w:szCs w:val="28"/>
          <w:lang w:val="en-US"/>
        </w:rPr>
        <w:t>ENERGI -</w:t>
      </w:r>
      <w:r>
        <w:rPr>
          <w:rFonts w:eastAsia="Times New Roman" w:cs="Times New Roman"/>
          <w:sz w:val="28"/>
          <w:szCs w:val="28"/>
          <w:lang w:val="uk-UA"/>
        </w:rPr>
        <w:t xml:space="preserve">ДАР” та посіли друге місце у відбірковому етапі та були зараховані до півфіналу </w:t>
      </w:r>
      <w:r>
        <w:fldChar w:fldCharType="begin"/>
      </w:r>
      <w:r>
        <w:instrText xml:space="preserve"> HYPERLINK "https://www.facebook.com/share/p/1Aq7YVdRoV/" \h </w:instrText>
      </w:r>
      <w:r>
        <w:fldChar w:fldCharType="separate"/>
      </w:r>
      <w:r>
        <w:rPr>
          <w:rFonts w:eastAsia="Times New Roman" w:cs="Times New Roman"/>
          <w:sz w:val="28"/>
          <w:szCs w:val="28"/>
          <w:lang w:val="uk-UA"/>
        </w:rPr>
        <w:t>https://www.facebook.com/share/p/1Aq7YVdRoV/</w:t>
      </w:r>
      <w:r>
        <w:rPr>
          <w:rFonts w:eastAsia="Times New Roman" w:cs="Times New Roman"/>
          <w:sz w:val="28"/>
          <w:szCs w:val="28"/>
          <w:lang w:val="uk-UA"/>
        </w:rPr>
        <w:fldChar w:fldCharType="end"/>
      </w:r>
      <w:r>
        <w:rPr>
          <w:rFonts w:eastAsia="Times New Roman" w:cs="Times New Roman"/>
          <w:sz w:val="28"/>
          <w:szCs w:val="28"/>
          <w:lang w:val="uk-UA"/>
        </w:rPr>
        <w:t xml:space="preserve"> </w:t>
      </w:r>
    </w:p>
    <w:p w14:paraId="435A0D6C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 xml:space="preserve">25 вересня відбувся півфінал серед команд Чернівецьких гімназій, де команда нашої гімназії “ </w:t>
      </w:r>
      <w:r>
        <w:rPr>
          <w:rFonts w:eastAsia="Times New Roman" w:cs="Times New Roman"/>
          <w:sz w:val="28"/>
          <w:szCs w:val="28"/>
          <w:lang w:val="en-US"/>
        </w:rPr>
        <w:t>ENERGI -</w:t>
      </w:r>
      <w:r>
        <w:rPr>
          <w:rFonts w:eastAsia="Times New Roman" w:cs="Times New Roman"/>
          <w:sz w:val="28"/>
          <w:szCs w:val="28"/>
          <w:lang w:val="uk-UA"/>
        </w:rPr>
        <w:t xml:space="preserve">ДАР” посіла ІІІ місце, та розпочала підготовку до фіналу </w:t>
      </w:r>
      <w:r>
        <w:fldChar w:fldCharType="begin"/>
      </w:r>
      <w:r>
        <w:instrText xml:space="preserve"> HYPERLINK "https://www.facebook.com/share/p/19mubBNLu9/" \h </w:instrText>
      </w:r>
      <w:r>
        <w:fldChar w:fldCharType="separate"/>
      </w:r>
      <w:r>
        <w:rPr>
          <w:rFonts w:eastAsia="Times New Roman" w:cs="Times New Roman"/>
          <w:sz w:val="28"/>
          <w:szCs w:val="28"/>
          <w:lang w:val="uk-UA"/>
        </w:rPr>
        <w:t>https://www.facebook.com/share/p/19mubBNLu9/</w:t>
      </w:r>
      <w:r>
        <w:rPr>
          <w:rFonts w:eastAsia="Times New Roman" w:cs="Times New Roman"/>
          <w:sz w:val="28"/>
          <w:szCs w:val="28"/>
          <w:lang w:val="uk-UA"/>
        </w:rPr>
        <w:fldChar w:fldCharType="end"/>
      </w:r>
      <w:r>
        <w:rPr>
          <w:rFonts w:eastAsia="Times New Roman" w:cs="Times New Roman"/>
          <w:sz w:val="28"/>
          <w:szCs w:val="28"/>
          <w:lang w:val="uk-UA"/>
        </w:rPr>
        <w:t xml:space="preserve"> </w:t>
      </w:r>
    </w:p>
    <w:p w14:paraId="1ABD4427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lang w:val="en-US" w:eastAsia="en-US"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464820</wp:posOffset>
            </wp:positionH>
            <wp:positionV relativeFrom="paragraph">
              <wp:posOffset>170815</wp:posOffset>
            </wp:positionV>
            <wp:extent cx="4465320" cy="3018790"/>
            <wp:effectExtent l="0" t="0" r="0" b="0"/>
            <wp:wrapTopAndBottom/>
            <wp:docPr id="2" name="Зображення1" descr="Зображення, що містить одежа, особа, Обличчя людини, жінк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1" descr="Зображення, що містить одежа, особа, Обличчя людини, жінк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737" r="4489" b="8757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CBABF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 xml:space="preserve">27 вересня команда прийняла участь в фіналі  кубок Чернівців з інженерних наук </w:t>
      </w:r>
      <w:r>
        <w:fldChar w:fldCharType="begin"/>
      </w:r>
      <w:r>
        <w:instrText xml:space="preserve"> HYPERLINK "https://www.facebook.com/share/p/12DHUN7usFG/" \h </w:instrText>
      </w:r>
      <w:r>
        <w:fldChar w:fldCharType="separate"/>
      </w:r>
      <w:r>
        <w:rPr>
          <w:rFonts w:eastAsia="Times New Roman" w:cs="Times New Roman"/>
          <w:sz w:val="28"/>
          <w:szCs w:val="28"/>
          <w:lang w:val="uk-UA"/>
        </w:rPr>
        <w:t>https://www.facebook.com/share/p/12DHUN7usFG/</w:t>
      </w:r>
      <w:r>
        <w:rPr>
          <w:rFonts w:eastAsia="Times New Roman" w:cs="Times New Roman"/>
          <w:sz w:val="28"/>
          <w:szCs w:val="28"/>
          <w:lang w:val="uk-UA"/>
        </w:rPr>
        <w:fldChar w:fldCharType="end"/>
      </w:r>
      <w:r>
        <w:fldChar w:fldCharType="begin"/>
      </w:r>
      <w:r>
        <w:instrText xml:space="preserve"> HYPERLINK \h </w:instrText>
      </w:r>
      <w:r>
        <w:fldChar w:fldCharType="separate"/>
      </w:r>
      <w:r>
        <w:rPr>
          <w:rFonts w:eastAsia="Times New Roman" w:cs="Times New Roman"/>
          <w:sz w:val="28"/>
          <w:szCs w:val="28"/>
          <w:lang w:val="uk-UA"/>
        </w:rPr>
        <w:t xml:space="preserve">  </w:t>
      </w:r>
      <w:r>
        <w:rPr>
          <w:rFonts w:eastAsia="Times New Roman" w:cs="Times New Roman"/>
          <w:sz w:val="28"/>
          <w:szCs w:val="28"/>
          <w:lang w:val="uk-UA"/>
        </w:rPr>
        <w:fldChar w:fldCharType="end"/>
      </w:r>
    </w:p>
    <w:p w14:paraId="407B8A79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 xml:space="preserve">7.  Третій рік поспіль команда Чернівецької гімназії #19  під керівництвом Андрійчук С.С. долучається до щорічних змагань Physics in Advent, які відбуваються з 1 по 24 грудня.  Де щодня  Санта Клаус з Німеччини представляє на Youtube  один нескладний експеримент з предметів домашнього побуту та ставить запитання. Головна мета заходу — пробудити інтерес у дітей до STEAM, до самостійного проведення нескладних наукових досліджень вдома або у школі </w:t>
      </w:r>
      <w:r>
        <w:fldChar w:fldCharType="begin"/>
      </w:r>
      <w:r>
        <w:instrText xml:space="preserve"> HYPERLINK \h </w:instrText>
      </w:r>
      <w:r>
        <w:fldChar w:fldCharType="separate"/>
      </w:r>
      <w:r>
        <w:rPr>
          <w:rFonts w:eastAsia="Times New Roman" w:cs="Times New Roman"/>
          <w:sz w:val="28"/>
          <w:szCs w:val="28"/>
          <w:lang w:val="uk-UA"/>
        </w:rPr>
        <w:t>https://www.facebook.com/share/p/18WB4rX2CD/</w:t>
      </w:r>
      <w:r>
        <w:rPr>
          <w:rFonts w:eastAsia="Times New Roman" w:cs="Times New Roman"/>
          <w:sz w:val="28"/>
          <w:szCs w:val="28"/>
          <w:lang w:val="uk-UA"/>
        </w:rPr>
        <w:fldChar w:fldCharType="end"/>
      </w:r>
    </w:p>
    <w:p w14:paraId="2F233C35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>Вчителі які атестуються проводили такі відкриті уроки:</w:t>
      </w:r>
    </w:p>
    <w:p w14:paraId="1D917711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 xml:space="preserve">Андрійчук С.С. </w:t>
      </w:r>
    </w:p>
    <w:p w14:paraId="5BF80AD4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>1. Пізнаємо природу, урок у 5 Б класі на тему : “ Чому вода особлива” -09.10.2024.</w:t>
      </w:r>
    </w:p>
    <w:p w14:paraId="7526551F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>2. Фізика, урок 7 Б класі на  тему: “Нерівномірний рух. Середня швидкість руху “</w:t>
      </w:r>
    </w:p>
    <w:p w14:paraId="43CFDDCE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>Скрипська Г.В.</w:t>
      </w:r>
    </w:p>
    <w:p w14:paraId="7FA7A3CA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>1. Інформатика, урок у 8 А класі на тему: “ Конструювання сайтів” -26.11.2024</w:t>
      </w:r>
    </w:p>
    <w:p w14:paraId="62CC5646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>2. Всеукраїнський рух з інформатики “ Година коду” — грудень. ( разом з вчителем інформатики Солонинком І.Ф.)</w:t>
      </w:r>
    </w:p>
    <w:p w14:paraId="263DE80D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>Солонинко І.Ф.</w:t>
      </w:r>
    </w:p>
    <w:p w14:paraId="01449255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>Інформатика урок у 9 Б класі, на тему: “Логічні математичні та статистичні оператори в</w:t>
      </w:r>
      <w:r>
        <w:rPr>
          <w:rFonts w:eastAsia="Times New Roman" w:cs="Times New Roman"/>
          <w:sz w:val="28"/>
          <w:szCs w:val="28"/>
          <w:lang w:val="en-US"/>
        </w:rPr>
        <w:t xml:space="preserve"> Excel”. </w:t>
      </w:r>
    </w:p>
    <w:p w14:paraId="54BABD5A">
      <w:pPr>
        <w:spacing w:after="360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>Методична робота:</w:t>
      </w:r>
    </w:p>
    <w:p w14:paraId="5C5CDD16">
      <w:pPr>
        <w:spacing w:after="360"/>
        <w:jc w:val="both"/>
        <w:rPr>
          <w:rFonts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/>
          <w:sz w:val="28"/>
          <w:szCs w:val="28"/>
          <w:lang w:val="uk-UA"/>
        </w:rPr>
        <w:t xml:space="preserve">З жовтня 2024 року, у відповідності до наказу по Чернівецькій гімназії №19, запроваджено педагогічну інтернатуру. Наставником молодого спеціаліста Хабайло Олександри Юріївни призначено вчителя географії Олянич Олену Миколаївну, спеціаліста вищої категорії, вчителя-методиста. Складено та затверджено програму педагогічної інтернатури.  Наразі успішно реалізується план роботи вчителя-наставника </w:t>
      </w:r>
      <w:r>
        <w:rPr>
          <w:rFonts w:eastAsia="Times New Roman" w:cs="Times New Roman"/>
          <w:b/>
          <w:bCs/>
          <w:sz w:val="28"/>
          <w:szCs w:val="28"/>
          <w:lang w:val="uk-UA"/>
        </w:rPr>
        <w:t>Олянич О.М</w:t>
      </w:r>
      <w:r>
        <w:rPr>
          <w:rFonts w:eastAsia="Times New Roman" w:cs="Times New Roman"/>
          <w:sz w:val="28"/>
          <w:szCs w:val="28"/>
          <w:lang w:val="uk-UA"/>
        </w:rPr>
        <w:t>. з інтерном Хабайло О.Ю., учителем біології та хімії.</w:t>
      </w:r>
    </w:p>
    <w:p w14:paraId="71935EA2">
      <w:pPr>
        <w:spacing w:after="0" w:line="280" w:lineRule="auto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color w:val="4D5156"/>
          <w:sz w:val="28"/>
          <w:szCs w:val="28"/>
          <w:shd w:val="clear" w:color="auto" w:fill="FFFFFF"/>
          <w:lang w:val="uk-UA"/>
        </w:rPr>
        <w:t>Скрипська Г.В.</w:t>
      </w:r>
      <w:r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k-UA"/>
        </w:rPr>
        <w:t xml:space="preserve"> прийняла участь у роботі </w:t>
      </w:r>
      <w:r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>ІІІ Всеукраїнської науково-практичної інтернет-конференції з міжнародною участю «ІІІ Шкловські читання «Проблеми сучасних природничо-математичних наук та методик їх викладання»  30-31 жовтня 2024 року</w:t>
      </w:r>
    </w:p>
    <w:p w14:paraId="7C13AA91">
      <w:pPr>
        <w:spacing w:after="0" w:line="280" w:lineRule="auto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k-UA"/>
        </w:rPr>
        <w:t>З тезами:</w:t>
      </w:r>
    </w:p>
    <w:p w14:paraId="24A079E6">
      <w:pPr>
        <w:spacing w:after="0" w:line="280" w:lineRule="auto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eastAsia="Times New Roman" w:cs="Times New Roman"/>
          <w:color w:val="4D5156"/>
          <w:sz w:val="28"/>
          <w:szCs w:val="28"/>
          <w:shd w:val="clear" w:color="auto" w:fill="FFFFFF"/>
        </w:rPr>
        <w:t xml:space="preserve">Бирка М., Скрипська Г. </w:t>
      </w:r>
      <w:r>
        <w:rPr>
          <w:rFonts w:ascii="Times New Roman" w:hAnsi="Times New Roman" w:eastAsia="Times New Roman" w:cs="Times New Roman"/>
          <w:b/>
          <w:color w:val="4D5156"/>
          <w:sz w:val="28"/>
          <w:szCs w:val="28"/>
          <w:shd w:val="clear" w:color="auto" w:fill="FFFFFF"/>
        </w:rPr>
        <w:t>Основні проблеми викладання інформатики в старшій школі та шляхи їх подолання</w:t>
      </w:r>
      <w:r>
        <w:rPr>
          <w:rFonts w:ascii="Times New Roman" w:hAnsi="Times New Roman" w:eastAsia="Times New Roman" w:cs="Times New Roman"/>
          <w:color w:val="4D5156"/>
          <w:sz w:val="28"/>
          <w:szCs w:val="28"/>
          <w:shd w:val="clear" w:color="auto" w:fill="FFFFFF"/>
        </w:rPr>
        <w:t xml:space="preserve">. Збірник тез доповідей учасників ІІІ Всеукраїнської науково-практичної інтернет-конференції з міжнародною участю «ІІІ Шкловські читання «Проблеми сучасних природничо-математичних наук та методик їх викладання» (м. Глухів, 30-31 жовтня 2024 року). С. 183-184. - </w:t>
      </w:r>
      <w:r>
        <w:fldChar w:fldCharType="begin"/>
      </w:r>
      <w:r>
        <w:instrText xml:space="preserve"> HYPERLINK "https://archer.chnu.edu.ua/xmlui/bitstream/handle/123456789/10731/Тези%20Бирка%2C%20Скрипська.pdf?sequence=1&amp;isAllowed=y" \h </w:instrText>
      </w:r>
      <w:r>
        <w:fldChar w:fldCharType="separate"/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</w:rPr>
        <w:t>https://archer.chnu.edu.ua/xmlui/bitstream/handle/123456789/10731/%d0%a2%d0%b5%d0%b7%d0%b8%20%d0%91%d0%b8%d1%80%d0%ba%d0%b0%2c%20%d0%a1%d0%ba%d1%80%d0%b8%d0%bf%d1%81%d1%8c%d0%ba%d0%b0.pdf?sequence=1&amp;isAllowed=y</w:t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</w:rPr>
        <w:fldChar w:fldCharType="end"/>
      </w:r>
      <w:r>
        <w:rPr>
          <w:rFonts w:ascii="Times New Roman" w:hAnsi="Times New Roman" w:eastAsia="Times New Roman" w:cs="Times New Roman"/>
          <w:color w:val="4D5156"/>
          <w:sz w:val="28"/>
          <w:szCs w:val="28"/>
          <w:shd w:val="clear" w:color="auto" w:fill="FFFFFF"/>
        </w:rPr>
        <w:t xml:space="preserve"> </w:t>
      </w:r>
    </w:p>
    <w:p w14:paraId="3739FB26">
      <w:pPr>
        <w:spacing w:after="0" w:line="280" w:lineRule="auto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eastAsia="Times New Roman" w:cs="Times New Roman"/>
          <w:color w:val="4D5156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color w:val="4D5156"/>
          <w:sz w:val="28"/>
          <w:szCs w:val="28"/>
          <w:shd w:val="clear" w:color="auto" w:fill="FFFFFF"/>
        </w:rPr>
        <w:t>Андрійчук С. С.</w:t>
      </w:r>
      <w:r>
        <w:rPr>
          <w:rFonts w:ascii="Times New Roman" w:hAnsi="Times New Roman" w:eastAsia="Times New Roman" w:cs="Times New Roman"/>
          <w:color w:val="4D5156"/>
          <w:sz w:val="28"/>
          <w:szCs w:val="28"/>
          <w:shd w:val="clear" w:color="auto" w:fill="FFFFFF"/>
        </w:rPr>
        <w:t xml:space="preserve"> </w:t>
      </w:r>
      <w:r>
        <w:rPr>
          <w:rStyle w:val="4"/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12</w:t>
      </w:r>
      <w:r>
        <w:rPr>
          <w:rStyle w:val="4"/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вересня 202</w:t>
      </w:r>
      <w:r>
        <w:rPr>
          <w:rStyle w:val="4"/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4</w:t>
      </w:r>
      <w:r>
        <w:rPr>
          <w:rStyle w:val="4"/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року</w:t>
      </w:r>
      <w:r>
        <w:rPr>
          <w:rStyle w:val="4"/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участь у </w:t>
      </w:r>
      <w:r>
        <w:rPr>
          <w:rFonts w:ascii="Times New Roman" w:hAnsi="Times New Roman" w:eastAsia="Times New Roman" w:cs="Times New Roman"/>
          <w:color w:val="000000"/>
          <w:sz w:val="27"/>
          <w:szCs w:val="27"/>
          <w:shd w:val="clear" w:color="auto" w:fill="FFFFFF"/>
        </w:rPr>
        <w:t>вебінар</w:t>
      </w:r>
      <w:r>
        <w:rPr>
          <w:rFonts w:ascii="Times New Roman" w:hAnsi="Times New Roman" w:eastAsia="Times New Roman" w:cs="Times New Roman"/>
          <w:color w:val="000000"/>
          <w:sz w:val="27"/>
          <w:szCs w:val="27"/>
          <w:shd w:val="clear" w:color="auto" w:fill="FFFFFF"/>
          <w:lang w:val="uk-UA"/>
        </w:rPr>
        <w:t>і</w:t>
      </w:r>
      <w:r>
        <w:rPr>
          <w:rFonts w:ascii="Times New Roman" w:hAnsi="Times New Roman" w:eastAsia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>
        <w:rPr>
          <w:rStyle w:val="4"/>
          <w:rFonts w:ascii="Times New Roman" w:hAnsi="Times New Roman" w:eastAsia="Times New Roman" w:cs="Times New Roman"/>
          <w:b w:val="0"/>
          <w:bCs w:val="0"/>
          <w:color w:val="000000"/>
          <w:sz w:val="27"/>
          <w:szCs w:val="27"/>
          <w:shd w:val="clear" w:color="auto" w:fill="FFFFFF"/>
        </w:rPr>
        <w:t>"</w:t>
      </w:r>
      <w:r>
        <w:rPr>
          <w:rFonts w:ascii="Times New Roman" w:hAnsi="Times New Roman" w:eastAsia="Times New Roman" w:cs="Times New Roman"/>
          <w:color w:val="000000"/>
          <w:sz w:val="27"/>
          <w:szCs w:val="27"/>
          <w:shd w:val="clear" w:color="auto" w:fill="FFFFFF"/>
        </w:rPr>
        <w:t>Особливості реалізації Державного стандарту базової середньої освіти на уроках фізики у 7-х класах</w:t>
      </w:r>
      <w:r>
        <w:rPr>
          <w:rStyle w:val="4"/>
          <w:rFonts w:ascii="Times New Roman" w:hAnsi="Times New Roman" w:eastAsia="Times New Roman" w:cs="Times New Roman"/>
          <w:b w:val="0"/>
          <w:bCs w:val="0"/>
          <w:color w:val="000000"/>
          <w:sz w:val="27"/>
          <w:szCs w:val="27"/>
          <w:shd w:val="clear" w:color="auto" w:fill="FFFFFF"/>
        </w:rPr>
        <w:t>"</w:t>
      </w:r>
      <w:r>
        <w:rPr>
          <w:rStyle w:val="4"/>
          <w:rFonts w:ascii="Times New Roman" w:hAnsi="Times New Roman" w:eastAsia="Times New Roman" w:cs="Times New Roman"/>
          <w:b w:val="0"/>
          <w:bCs w:val="0"/>
          <w:color w:val="000000"/>
          <w:sz w:val="27"/>
          <w:szCs w:val="27"/>
          <w:shd w:val="clear" w:color="auto" w:fill="FFFFFF"/>
          <w:lang w:val="uk-UA"/>
        </w:rPr>
        <w:t xml:space="preserve">. </w:t>
      </w:r>
    </w:p>
    <w:p w14:paraId="057C93C3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Учасники заходу ознайомилися з компетентісним потенціалом та вимогами до обов’язкових результатів навчання учнів природничої галузі Державного стандарту, обговорили модельні навчальні програми з фізики та отримали практичні рекомендації для розробки власної навчальної програми на основі модельної програми.</w:t>
      </w:r>
    </w:p>
    <w:p w14:paraId="32A64705">
      <w:pPr>
        <w:spacing w:after="0" w:line="280" w:lineRule="auto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k-UA"/>
        </w:rPr>
      </w:pPr>
    </w:p>
    <w:p w14:paraId="5FDD6C59">
      <w:pPr>
        <w:spacing w:after="0" w:line="280" w:lineRule="auto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k-UA"/>
        </w:rPr>
      </w:pPr>
      <w:r>
        <w:rPr>
          <w:lang w:val="en-US" w:eastAsia="en-US"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725805</wp:posOffset>
            </wp:positionH>
            <wp:positionV relativeFrom="paragraph">
              <wp:posOffset>31750</wp:posOffset>
            </wp:positionV>
            <wp:extent cx="3886200" cy="2217420"/>
            <wp:effectExtent l="0" t="0" r="0" b="0"/>
            <wp:wrapTopAndBottom/>
            <wp:docPr id="3" name="Рисунок 1" descr="Зображення, що містить текст, знімок екрана, програмне забезпечення, Веб-сторінк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Зображення, що містить текст, знімок екрана, програмне забезпечення, Веб-сторінк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067" t="21422" r="17522" b="1220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5D3FF">
      <w:pPr>
        <w:pStyle w:val="14"/>
        <w:spacing w:after="0" w:line="240" w:lineRule="auto"/>
        <w:ind w:left="780"/>
        <w:textAlignment w:val="baseline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26 вересня 2024 </w:t>
      </w:r>
      <w:r>
        <w:rPr>
          <w:rFonts w:ascii="Times New Roman" w:hAnsi="Times New Roman" w:cs="Times New Roman"/>
          <w:sz w:val="28"/>
          <w:szCs w:val="28"/>
          <w:lang w:val="uk-UA"/>
        </w:rPr>
        <w:t>року консультація: «Оцінювання результатів навчання учнів 5-7 класів: нові підходи та особливості реалізації».</w:t>
      </w:r>
    </w:p>
    <w:p w14:paraId="42375DEC">
      <w:pPr>
        <w:pStyle w:val="16"/>
        <w:spacing w:beforeAutospacing="0" w:after="0" w:afterAutospacing="0"/>
        <w:jc w:val="both"/>
        <w:textAlignment w:val="baseline"/>
        <w:rPr>
          <w:color w:val="000000"/>
          <w:sz w:val="28"/>
          <w:szCs w:val="28"/>
          <w:lang w:val="uk-UA"/>
        </w:rPr>
      </w:pPr>
      <w:r>
        <w:rPr>
          <w:rStyle w:val="11"/>
          <w:rFonts w:eastAsiaTheme="majorEastAsia"/>
          <w:color w:val="000000"/>
          <w:sz w:val="28"/>
          <w:szCs w:val="28"/>
          <w:lang w:val="uk-UA"/>
        </w:rPr>
        <w:t>Ознайомилися з нормативною базою, що регламентує оцінювання результатів навчання здобувачів освіти, основними видами та формами оцінювання, а також як здійснювати оцінювання груп загальних результатів навчання та підсумкове оцінювання. Особливу увагу було звернено на критерії оцінювання навчальних досягнень учнів та заповнення класного журналу і свідоцтва досягнень.</w:t>
      </w:r>
    </w:p>
    <w:p w14:paraId="749E5DCF">
      <w:pPr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 w:eastAsia="en-US"/>
        </w:rPr>
        <w:drawing>
          <wp:anchor distT="0" distB="0" distL="114300" distR="114300" simplePos="0" relativeHeight="251662336" behindDoc="0" locked="0" layoutInCell="0" allowOverlap="1">
            <wp:simplePos x="0" y="0"/>
            <wp:positionH relativeFrom="column">
              <wp:posOffset>1181100</wp:posOffset>
            </wp:positionH>
            <wp:positionV relativeFrom="paragraph">
              <wp:posOffset>5715</wp:posOffset>
            </wp:positionV>
            <wp:extent cx="4076700" cy="2388235"/>
            <wp:effectExtent l="0" t="0" r="0" b="0"/>
            <wp:wrapTopAndBottom/>
            <wp:docPr id="4" name="Зображення2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2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756" t="16649" r="26245" b="32957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41321">
      <w:pPr>
        <w:spacing w:after="0"/>
        <w:contextualSpacing/>
        <w:jc w:val="both"/>
        <w:rPr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  <w:lang w:val="uk-UA"/>
        </w:rPr>
        <w:t xml:space="preserve">  Кожен учитель нашого ШМС активно підвищував свою кваліфікаці, проходячи курси на різних платформах таких як он-лайн-освіти ЕdEra, На урок, Освіторія та багато інших. Результатом роботи є сертифікати підвищення кваліфікації.</w:t>
      </w:r>
    </w:p>
    <w:p w14:paraId="3B3F4F16">
      <w:pPr>
        <w:spacing w:after="0"/>
        <w:ind w:firstLine="708"/>
        <w:contextualSpacing/>
        <w:jc w:val="both"/>
        <w:rPr>
          <w:sz w:val="28"/>
          <w:szCs w:val="28"/>
        </w:rPr>
      </w:pPr>
      <w:r>
        <w:rPr>
          <w:rFonts w:cs="Times New Roman"/>
          <w:color w:val="000000"/>
          <w:sz w:val="28"/>
          <w:szCs w:val="28"/>
          <w:lang w:val="uk-UA"/>
        </w:rPr>
        <w:t>Значну роль у формуванні інтересу до предметів природничого циклу відіграють і предметні тижні. Які проводяться протягом навчального року.</w:t>
      </w:r>
    </w:p>
    <w:p w14:paraId="3D1CCE1A">
      <w:pPr>
        <w:spacing w:after="0"/>
        <w:ind w:firstLine="708"/>
        <w:contextualSpacing/>
        <w:jc w:val="both"/>
        <w:rPr>
          <w:sz w:val="28"/>
          <w:szCs w:val="28"/>
        </w:rPr>
      </w:pPr>
      <w:r>
        <w:rPr>
          <w:rFonts w:cs="Times New Roman"/>
          <w:color w:val="000000"/>
          <w:sz w:val="28"/>
          <w:szCs w:val="28"/>
          <w:lang w:val="uk-UA"/>
        </w:rPr>
        <w:t xml:space="preserve">Всі вчителі залучені до підготовки учнів до предметних тижнів, а також до різних предметних конкурсів та онлайн олімпіад. А також до підготовки учасників до </w:t>
      </w:r>
      <w:r>
        <w:rPr>
          <w:rFonts w:cs="Times New Roman"/>
          <w:color w:val="000000"/>
          <w:sz w:val="28"/>
          <w:szCs w:val="28"/>
          <w:lang w:val="en-US"/>
        </w:rPr>
        <w:t xml:space="preserve">Stem- </w:t>
      </w:r>
      <w:r>
        <w:rPr>
          <w:rFonts w:cs="Times New Roman"/>
          <w:color w:val="000000"/>
          <w:sz w:val="28"/>
          <w:szCs w:val="28"/>
          <w:lang w:val="uk-UA"/>
        </w:rPr>
        <w:t xml:space="preserve">тиждня,в якому ми кожен рік приймаємо участь та готуємося до участі 2025. На меті маємо  </w:t>
      </w:r>
      <w:r>
        <w:rPr>
          <w:rFonts w:cs="Times New Roman"/>
          <w:color w:val="000000"/>
          <w:sz w:val="28"/>
          <w:szCs w:val="28"/>
          <w:shd w:val="clear" w:color="auto" w:fill="FFFFFF"/>
          <w:lang w:val="uk-UA"/>
        </w:rPr>
        <w:t>формування природничої компетентності учнів, вироблення вмінь   застосовувати здобуті знання на практиці, підтримку талановитих дітей, активізацію позакласної роботи</w:t>
      </w:r>
      <w:r>
        <w:rPr>
          <w:rFonts w:eastAsia="Times New Roman" w:cs="Times New Roman"/>
          <w:b/>
          <w:bCs/>
          <w:color w:val="000000"/>
          <w:sz w:val="28"/>
          <w:szCs w:val="28"/>
          <w:lang w:val="uk-UA"/>
        </w:rPr>
        <w:t xml:space="preserve">, </w:t>
      </w:r>
      <w:r>
        <w:rPr>
          <w:rFonts w:eastAsia="Times New Roman" w:cs="Times New Roman"/>
          <w:bCs/>
          <w:color w:val="000000"/>
          <w:sz w:val="28"/>
          <w:szCs w:val="28"/>
          <w:lang w:val="uk-UA"/>
        </w:rPr>
        <w:t>розвиток творчого підходу до навчання та виховання учнів, підвищення професійної майстерності та компетентності педагогів, створення атмосфери успіху, яка сприяє творчому розвитку особистості учня, обмін педагогічним досвідом.</w:t>
      </w:r>
    </w:p>
    <w:sectPr>
      <w:pgSz w:w="11906" w:h="16838"/>
      <w:pgMar w:top="1134" w:right="851" w:bottom="1134" w:left="1701" w:header="0" w:footer="0" w:gutter="0"/>
      <w:cols w:space="720" w:num="1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Liberation Sans">
    <w:altName w:val="Arial"/>
    <w:panose1 w:val="020B0604020202020204"/>
    <w:charset w:val="CC"/>
    <w:family w:val="swiss"/>
    <w:pitch w:val="default"/>
    <w:sig w:usb0="00000000" w:usb1="00000000" w:usb2="00000021" w:usb3="00000000" w:csb0="000001BF" w:csb1="00000000"/>
  </w:font>
  <w:font w:name="Microsoft YaHei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Monotype Corsiva">
    <w:panose1 w:val="03010101010201010101"/>
    <w:charset w:val="CC"/>
    <w:family w:val="script"/>
    <w:pitch w:val="default"/>
    <w:sig w:usb0="00000287" w:usb1="00000000" w:usb2="00000000" w:usb3="00000000" w:csb0="2000009F" w:csb1="DFD7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3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tabs>
          <w:tab w:val="left" w:pos="0"/>
        </w:tabs>
        <w:ind w:left="78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0"/>
        </w:tabs>
        <w:ind w:left="150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2220" w:hanging="180"/>
      </w:p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294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0"/>
        </w:tabs>
        <w:ind w:left="366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4380" w:hanging="180"/>
      </w:p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510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0"/>
        </w:tabs>
        <w:ind w:left="582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65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documentProtection w:enforcement="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32B"/>
    <w:rsid w:val="0053532B"/>
    <w:rsid w:val="00557901"/>
    <w:rsid w:val="00F004F8"/>
    <w:rsid w:val="0C8E010D"/>
    <w:rsid w:val="2E9B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qFormat="1" w:unhideWhenUsed="0" w:uiPriority="0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uppressAutoHyphens/>
      <w:spacing w:after="200" w:line="276" w:lineRule="auto"/>
    </w:pPr>
    <w:rPr>
      <w:rFonts w:ascii="Calibri" w:hAnsi="Calibr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0"/>
    <w:rPr>
      <w:b/>
      <w:bCs/>
    </w:rPr>
  </w:style>
  <w:style w:type="paragraph" w:styleId="5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6">
    <w:name w:val="Body Text"/>
    <w:basedOn w:val="1"/>
    <w:qFormat/>
    <w:uiPriority w:val="0"/>
    <w:pPr>
      <w:spacing w:after="140"/>
    </w:pPr>
  </w:style>
  <w:style w:type="paragraph" w:styleId="7">
    <w:name w:val="List"/>
    <w:basedOn w:val="6"/>
    <w:uiPriority w:val="0"/>
    <w:rPr>
      <w:rFonts w:cs="Arial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9">
    <w:name w:val="Гіперпосилання1"/>
    <w:qFormat/>
    <w:uiPriority w:val="0"/>
    <w:rPr>
      <w:color w:val="000080"/>
      <w:u w:val="single"/>
      <w:lang w:val="zh-CN" w:eastAsia="zh-CN" w:bidi="zh-CN"/>
    </w:rPr>
  </w:style>
  <w:style w:type="character" w:customStyle="1" w:styleId="10">
    <w:name w:val="Відвідане гіперпосилання"/>
    <w:basedOn w:val="2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customStyle="1" w:styleId="11">
    <w:name w:val="t1eox"/>
    <w:basedOn w:val="2"/>
    <w:qFormat/>
    <w:uiPriority w:val="0"/>
  </w:style>
  <w:style w:type="paragraph" w:customStyle="1" w:styleId="12">
    <w:name w:val="Заголовок"/>
    <w:basedOn w:val="1"/>
    <w:next w:val="6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13">
    <w:name w:val="Покажчик"/>
    <w:basedOn w:val="1"/>
    <w:qFormat/>
    <w:uiPriority w:val="0"/>
    <w:pPr>
      <w:suppressLineNumbers/>
    </w:pPr>
    <w:rPr>
      <w:rFonts w:cs="Arial"/>
      <w:lang w:val="zh-CN" w:eastAsia="zh-CN" w:bidi="zh-CN"/>
    </w:rPr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paragraph" w:styleId="15">
    <w:name w:val="No Spacing"/>
    <w:qFormat/>
    <w:uiPriority w:val="0"/>
    <w:pPr>
      <w:suppressAutoHyphens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customStyle="1" w:styleId="16">
    <w:name w:val="sfg-k"/>
    <w:basedOn w:val="1"/>
    <w:qFormat/>
    <w:uiPriority w:val="0"/>
    <w:pPr>
      <w:spacing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1914</Words>
  <Characters>10915</Characters>
  <Lines>90</Lines>
  <Paragraphs>25</Paragraphs>
  <TotalTime>1</TotalTime>
  <ScaleCrop>false</ScaleCrop>
  <LinksUpToDate>false</LinksUpToDate>
  <CharactersWithSpaces>12804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2025-01-10T09:15:00Z</dcterms:created>
  <dc:creator>Пользователь</dc:creator>
  <cp:lastModifiedBy>User</cp:lastModifiedBy>
  <dcterms:modified xsi:type="dcterms:W3CDTF">2025-01-10T09:29:38Z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2FBE420062FD431B9F9F05346E7AC145_13</vt:lpwstr>
  </property>
</Properties>
</file>